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FE" w:rsidRDefault="00236FFE" w:rsidP="00236FFE">
      <w:pPr>
        <w:ind w:firstLine="709"/>
        <w:jc w:val="center"/>
        <w:rPr>
          <w:b/>
          <w:sz w:val="27"/>
          <w:szCs w:val="27"/>
        </w:rPr>
      </w:pPr>
      <w:bookmarkStart w:id="0" w:name="_GoBack"/>
      <w:r>
        <w:rPr>
          <w:b/>
          <w:sz w:val="27"/>
          <w:szCs w:val="27"/>
        </w:rPr>
        <w:t>ПРАВО НА ОТПУСК КАК ОДНА ИЗ ОСНОВНЫХ ТРУДОВЫХ ГАРАНТИЙ</w:t>
      </w:r>
    </w:p>
    <w:bookmarkEnd w:id="0"/>
    <w:p w:rsidR="00236FFE" w:rsidRPr="00BD383B" w:rsidRDefault="00236FFE" w:rsidP="00236FFE">
      <w:pPr>
        <w:ind w:firstLine="709"/>
        <w:jc w:val="center"/>
        <w:rPr>
          <w:b/>
          <w:sz w:val="27"/>
          <w:szCs w:val="27"/>
        </w:rPr>
      </w:pPr>
    </w:p>
    <w:p w:rsidR="00236FFE" w:rsidRPr="00BF6C80" w:rsidRDefault="00236FFE" w:rsidP="00236FFE">
      <w:pPr>
        <w:ind w:firstLine="708"/>
        <w:jc w:val="both"/>
      </w:pPr>
      <w:r w:rsidRPr="00A53492">
        <w:rPr>
          <w:sz w:val="27"/>
          <w:szCs w:val="27"/>
        </w:rPr>
        <w:t xml:space="preserve">Трудовым законодательством </w:t>
      </w:r>
      <w:r>
        <w:rPr>
          <w:sz w:val="27"/>
          <w:szCs w:val="27"/>
        </w:rPr>
        <w:t>Российской Федерации предусмотрено право</w:t>
      </w:r>
      <w:r w:rsidRPr="00A53492">
        <w:rPr>
          <w:sz w:val="27"/>
          <w:szCs w:val="27"/>
        </w:rPr>
        <w:t xml:space="preserve"> </w:t>
      </w:r>
      <w:r>
        <w:rPr>
          <w:sz w:val="27"/>
          <w:szCs w:val="27"/>
        </w:rPr>
        <w:t>граждан на отдых.</w:t>
      </w:r>
      <w:r>
        <w:t xml:space="preserve"> </w:t>
      </w:r>
      <w:r>
        <w:rPr>
          <w:sz w:val="27"/>
          <w:szCs w:val="27"/>
        </w:rPr>
        <w:t>Так, ежегодный оплачиваемый отпуск является разновидностью отдыха работников.</w:t>
      </w:r>
    </w:p>
    <w:p w:rsidR="00236FFE" w:rsidRDefault="00236FFE" w:rsidP="00236F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Право на отпуск закреплено за каждым работником, работающим на основании трудового договора, что регламентировано ст. 21 </w:t>
      </w:r>
      <w:r w:rsidRPr="00A53492">
        <w:rPr>
          <w:sz w:val="27"/>
          <w:szCs w:val="27"/>
        </w:rPr>
        <w:t>Трудового кодекса Российской Федерации (далее – ТК РФ)</w:t>
      </w:r>
      <w:r>
        <w:rPr>
          <w:sz w:val="27"/>
          <w:szCs w:val="27"/>
        </w:rPr>
        <w:t>.</w:t>
      </w:r>
    </w:p>
    <w:p w:rsidR="00236FFE" w:rsidRDefault="00236FFE" w:rsidP="00236F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ст. 114 ТК РФ работникам ежегодно предоставляется отпуск с сохранением места работы (должности) и среднего заработка. Обычная продолжительность ежегодного оплачиваемого отпуска составляет 28 дней. Кроме того, в силу ст. 116 ТК РФ отдельным категориям граждан, в число которых </w:t>
      </w:r>
      <w:proofErr w:type="gramStart"/>
      <w:r>
        <w:rPr>
          <w:sz w:val="27"/>
          <w:szCs w:val="27"/>
        </w:rPr>
        <w:t>входят</w:t>
      </w:r>
      <w:proofErr w:type="gramEnd"/>
      <w:r>
        <w:rPr>
          <w:sz w:val="27"/>
          <w:szCs w:val="27"/>
        </w:rPr>
        <w:t xml:space="preserve"> в том числе работники, занятые на работах с вредными или опасными условиями труда, работники, имеющие особый характер работы, работники с ненормированным рабочим днем, работники, работающие в районах Крайнего Севера и приравненных к ним местностях, предоставляются дополнительные оплачиваемые отпуска.</w:t>
      </w:r>
    </w:p>
    <w:p w:rsidR="00236FFE" w:rsidRDefault="00236FFE" w:rsidP="00236F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Вместе с тем работодатели имеют право самостоятельно устанавливать дополнительные отпуска своим работникам, без ухудшения их положения.</w:t>
      </w:r>
    </w:p>
    <w:p w:rsidR="00236FFE" w:rsidRDefault="00236FFE" w:rsidP="00236F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Очередность предоставления оплачиваемых отпусков определяется работодателем ежегодно в соответствии с графиком отпусков. График отпусков обязателен как для работодателя, так и для работника. О времени начала отпуска работник должен быть извещен под роспись не </w:t>
      </w:r>
      <w:proofErr w:type="gramStart"/>
      <w:r>
        <w:rPr>
          <w:sz w:val="27"/>
          <w:szCs w:val="27"/>
        </w:rPr>
        <w:t>позднее</w:t>
      </w:r>
      <w:proofErr w:type="gramEnd"/>
      <w:r>
        <w:rPr>
          <w:sz w:val="27"/>
          <w:szCs w:val="27"/>
        </w:rPr>
        <w:t xml:space="preserve"> чем за две недели до его начала.</w:t>
      </w:r>
    </w:p>
    <w:p w:rsidR="00236FFE" w:rsidRDefault="00236FFE" w:rsidP="00236F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Также работнику по его письменному заявлению по семейным обстоятельствам и другим уважительным причинам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236FFE" w:rsidRDefault="00236FFE" w:rsidP="00236FFE">
      <w:pPr>
        <w:ind w:firstLine="709"/>
        <w:jc w:val="both"/>
        <w:rPr>
          <w:sz w:val="27"/>
          <w:szCs w:val="27"/>
        </w:rPr>
      </w:pPr>
      <w:r w:rsidRPr="00A53492">
        <w:rPr>
          <w:sz w:val="27"/>
          <w:szCs w:val="27"/>
        </w:rPr>
        <w:t xml:space="preserve">За нарушение </w:t>
      </w:r>
      <w:r>
        <w:rPr>
          <w:sz w:val="27"/>
          <w:szCs w:val="27"/>
        </w:rPr>
        <w:t xml:space="preserve">работодателем </w:t>
      </w:r>
      <w:r w:rsidRPr="00A53492">
        <w:rPr>
          <w:sz w:val="27"/>
          <w:szCs w:val="27"/>
        </w:rPr>
        <w:t>указанных требований трудового законодательства предусмотрена административная ответственность по ч.</w:t>
      </w:r>
      <w:r>
        <w:rPr>
          <w:sz w:val="27"/>
          <w:szCs w:val="27"/>
        </w:rPr>
        <w:t xml:space="preserve"> 1 ст. 5.27 КоАП РФ.</w:t>
      </w:r>
    </w:p>
    <w:p w:rsidR="00236FFE" w:rsidRDefault="00236FFE" w:rsidP="00236FFE">
      <w:pPr>
        <w:suppressAutoHyphens/>
        <w:ind w:firstLine="709"/>
        <w:jc w:val="both"/>
        <w:rPr>
          <w:color w:val="000000"/>
          <w:kern w:val="2"/>
          <w:sz w:val="28"/>
          <w:szCs w:val="28"/>
          <w:lang w:eastAsia="ar-SA"/>
        </w:rPr>
      </w:pPr>
    </w:p>
    <w:p w:rsidR="001D73F7" w:rsidRDefault="001D73F7"/>
    <w:sectPr w:rsidR="001D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8A"/>
    <w:rsid w:val="001D73F7"/>
    <w:rsid w:val="00236FFE"/>
    <w:rsid w:val="004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2021-12-03T02:23:00Z</dcterms:created>
  <dcterms:modified xsi:type="dcterms:W3CDTF">2021-12-03T02:23:00Z</dcterms:modified>
</cp:coreProperties>
</file>